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C43" w:rsidRDefault="00166C43" w:rsidP="00166C43">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166C43" w:rsidRPr="00D07824" w:rsidRDefault="00166C43" w:rsidP="00166C43">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166C43" w:rsidRDefault="00166C43" w:rsidP="00166C43">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24.07.2025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1263</w:t>
      </w:r>
    </w:p>
    <w:p w:rsidR="00166C43" w:rsidRDefault="00166C43" w:rsidP="00166C43">
      <w:pPr>
        <w:pStyle w:val="Title"/>
        <w:spacing w:before="0" w:after="0"/>
        <w:ind w:firstLine="0"/>
        <w:rPr>
          <w:rFonts w:ascii="Times New Roman" w:hAnsi="Times New Roman" w:cs="Times New Roman"/>
          <w:b w:val="0"/>
          <w:bCs w:val="0"/>
          <w:kern w:val="0"/>
          <w:sz w:val="24"/>
          <w:szCs w:val="24"/>
        </w:rPr>
      </w:pPr>
    </w:p>
    <w:p w:rsidR="00166C43" w:rsidRDefault="00166C43" w:rsidP="00166C43">
      <w:pPr>
        <w:pStyle w:val="Title"/>
        <w:spacing w:before="0" w:after="0"/>
        <w:ind w:firstLine="0"/>
        <w:rPr>
          <w:rFonts w:ascii="Times New Roman" w:hAnsi="Times New Roman" w:cs="Times New Roman"/>
          <w:b w:val="0"/>
          <w:bCs w:val="0"/>
          <w:kern w:val="0"/>
          <w:sz w:val="24"/>
          <w:szCs w:val="24"/>
        </w:rPr>
      </w:pPr>
    </w:p>
    <w:p w:rsidR="00166C43" w:rsidRDefault="00166C43" w:rsidP="00166C43">
      <w:pPr>
        <w:jc w:val="center"/>
        <w:rPr>
          <w:b/>
        </w:rPr>
      </w:pPr>
      <w:r w:rsidRPr="00962C06">
        <w:rPr>
          <w:b/>
        </w:rPr>
        <w:t>Доходы бюджета муниципального образования Кондинский район на 2025 год</w:t>
      </w:r>
    </w:p>
    <w:p w:rsidR="00166C43" w:rsidRPr="00D07B61" w:rsidRDefault="00166C43" w:rsidP="00166C43">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1"/>
        <w:gridCol w:w="2108"/>
        <w:gridCol w:w="1382"/>
      </w:tblGrid>
      <w:tr w:rsidR="00166C43" w:rsidRPr="001C52F7" w:rsidTr="00D93639">
        <w:trPr>
          <w:trHeight w:val="68"/>
        </w:trPr>
        <w:tc>
          <w:tcPr>
            <w:tcW w:w="3177" w:type="pct"/>
            <w:tcBorders>
              <w:top w:val="nil"/>
              <w:left w:val="nil"/>
              <w:bottom w:val="single" w:sz="4" w:space="0" w:color="auto"/>
              <w:right w:val="nil"/>
            </w:tcBorders>
            <w:shd w:val="clear" w:color="auto" w:fill="auto"/>
            <w:noWrap/>
            <w:hideMark/>
          </w:tcPr>
          <w:p w:rsidR="00166C43" w:rsidRPr="001C52F7" w:rsidRDefault="00166C43" w:rsidP="00D93639">
            <w:pPr>
              <w:jc w:val="right"/>
              <w:rPr>
                <w:sz w:val="16"/>
                <w:szCs w:val="16"/>
              </w:rPr>
            </w:pPr>
          </w:p>
        </w:tc>
        <w:tc>
          <w:tcPr>
            <w:tcW w:w="1101" w:type="pct"/>
            <w:tcBorders>
              <w:top w:val="nil"/>
              <w:left w:val="nil"/>
              <w:bottom w:val="single" w:sz="4" w:space="0" w:color="auto"/>
              <w:right w:val="nil"/>
            </w:tcBorders>
            <w:shd w:val="clear" w:color="auto" w:fill="auto"/>
            <w:noWrap/>
            <w:hideMark/>
          </w:tcPr>
          <w:p w:rsidR="00166C43" w:rsidRPr="001C52F7" w:rsidRDefault="00166C43" w:rsidP="00D93639">
            <w:pPr>
              <w:jc w:val="right"/>
              <w:rPr>
                <w:sz w:val="16"/>
                <w:szCs w:val="16"/>
              </w:rPr>
            </w:pPr>
          </w:p>
        </w:tc>
        <w:tc>
          <w:tcPr>
            <w:tcW w:w="722" w:type="pct"/>
            <w:tcBorders>
              <w:top w:val="nil"/>
              <w:left w:val="nil"/>
              <w:bottom w:val="single" w:sz="4" w:space="0" w:color="auto"/>
              <w:right w:val="nil"/>
            </w:tcBorders>
            <w:shd w:val="clear" w:color="auto" w:fill="auto"/>
            <w:noWrap/>
            <w:hideMark/>
          </w:tcPr>
          <w:p w:rsidR="00166C43" w:rsidRPr="001C52F7" w:rsidRDefault="00166C43" w:rsidP="00D93639">
            <w:pPr>
              <w:jc w:val="right"/>
              <w:rPr>
                <w:sz w:val="16"/>
                <w:szCs w:val="16"/>
              </w:rPr>
            </w:pPr>
            <w:r w:rsidRPr="001C52F7">
              <w:rPr>
                <w:sz w:val="16"/>
                <w:szCs w:val="16"/>
              </w:rPr>
              <w:t>(в рублях)</w:t>
            </w:r>
          </w:p>
        </w:tc>
      </w:tr>
      <w:tr w:rsidR="00166C43" w:rsidRPr="001C52F7" w:rsidTr="00D93639">
        <w:trPr>
          <w:trHeight w:val="68"/>
        </w:trPr>
        <w:tc>
          <w:tcPr>
            <w:tcW w:w="3177" w:type="pct"/>
            <w:tcBorders>
              <w:top w:val="single" w:sz="4" w:space="0" w:color="auto"/>
            </w:tcBorders>
            <w:shd w:val="clear" w:color="auto" w:fill="auto"/>
            <w:vAlign w:val="center"/>
            <w:hideMark/>
          </w:tcPr>
          <w:p w:rsidR="00166C43" w:rsidRPr="001C52F7" w:rsidRDefault="00166C43" w:rsidP="00D93639">
            <w:pPr>
              <w:jc w:val="center"/>
              <w:rPr>
                <w:sz w:val="16"/>
                <w:szCs w:val="16"/>
              </w:rPr>
            </w:pPr>
            <w:r w:rsidRPr="001C52F7">
              <w:rPr>
                <w:sz w:val="16"/>
                <w:szCs w:val="16"/>
              </w:rPr>
              <w:t>Наименование кода классификации доходов</w:t>
            </w:r>
          </w:p>
        </w:tc>
        <w:tc>
          <w:tcPr>
            <w:tcW w:w="1101" w:type="pct"/>
            <w:tcBorders>
              <w:top w:val="single" w:sz="4" w:space="0" w:color="auto"/>
            </w:tcBorders>
            <w:shd w:val="clear" w:color="auto" w:fill="auto"/>
            <w:vAlign w:val="center"/>
            <w:hideMark/>
          </w:tcPr>
          <w:p w:rsidR="00166C43" w:rsidRPr="001C52F7" w:rsidRDefault="00166C43" w:rsidP="00D93639">
            <w:pPr>
              <w:jc w:val="center"/>
              <w:rPr>
                <w:sz w:val="16"/>
                <w:szCs w:val="16"/>
              </w:rPr>
            </w:pPr>
            <w:r w:rsidRPr="001C52F7">
              <w:rPr>
                <w:sz w:val="16"/>
                <w:szCs w:val="16"/>
              </w:rPr>
              <w:t>Код бюджетной классификации Российской Федерации</w:t>
            </w:r>
          </w:p>
        </w:tc>
        <w:tc>
          <w:tcPr>
            <w:tcW w:w="722" w:type="pct"/>
            <w:tcBorders>
              <w:top w:val="single" w:sz="4" w:space="0" w:color="auto"/>
            </w:tcBorders>
            <w:shd w:val="clear" w:color="auto" w:fill="auto"/>
            <w:vAlign w:val="center"/>
            <w:hideMark/>
          </w:tcPr>
          <w:p w:rsidR="00166C43" w:rsidRPr="001C52F7" w:rsidRDefault="00166C43" w:rsidP="00D93639">
            <w:pPr>
              <w:jc w:val="center"/>
              <w:rPr>
                <w:sz w:val="16"/>
                <w:szCs w:val="16"/>
              </w:rPr>
            </w:pPr>
            <w:r w:rsidRPr="001C52F7">
              <w:rPr>
                <w:sz w:val="16"/>
                <w:szCs w:val="16"/>
              </w:rPr>
              <w:t>2025 год</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бюджета - всего</w:t>
            </w:r>
          </w:p>
        </w:tc>
        <w:tc>
          <w:tcPr>
            <w:tcW w:w="1101" w:type="pct"/>
            <w:shd w:val="clear" w:color="auto" w:fill="auto"/>
            <w:hideMark/>
          </w:tcPr>
          <w:p w:rsidR="00166C43" w:rsidRPr="001C52F7" w:rsidRDefault="00166C43" w:rsidP="00D93639">
            <w:pPr>
              <w:jc w:val="center"/>
              <w:rPr>
                <w:sz w:val="16"/>
                <w:szCs w:val="16"/>
              </w:rPr>
            </w:pPr>
            <w:r w:rsidRPr="001C52F7">
              <w:rPr>
                <w:sz w:val="16"/>
                <w:szCs w:val="16"/>
              </w:rPr>
              <w:t> </w:t>
            </w:r>
          </w:p>
        </w:tc>
        <w:tc>
          <w:tcPr>
            <w:tcW w:w="722" w:type="pct"/>
            <w:shd w:val="clear" w:color="auto" w:fill="auto"/>
            <w:hideMark/>
          </w:tcPr>
          <w:p w:rsidR="00166C43" w:rsidRPr="001C52F7" w:rsidRDefault="00166C43" w:rsidP="00D93639">
            <w:pPr>
              <w:jc w:val="right"/>
              <w:rPr>
                <w:sz w:val="16"/>
                <w:szCs w:val="16"/>
              </w:rPr>
            </w:pPr>
            <w:r w:rsidRPr="001C52F7">
              <w:rPr>
                <w:sz w:val="16"/>
                <w:szCs w:val="16"/>
              </w:rPr>
              <w:t xml:space="preserve">6 355 391 761,00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в том числе:</w:t>
            </w:r>
          </w:p>
        </w:tc>
        <w:tc>
          <w:tcPr>
            <w:tcW w:w="1101" w:type="pct"/>
            <w:shd w:val="clear" w:color="auto" w:fill="auto"/>
            <w:hideMark/>
          </w:tcPr>
          <w:p w:rsidR="00166C43" w:rsidRPr="001C52F7" w:rsidRDefault="00166C43" w:rsidP="00D93639">
            <w:pPr>
              <w:rPr>
                <w:sz w:val="16"/>
                <w:szCs w:val="16"/>
              </w:rPr>
            </w:pPr>
            <w:r w:rsidRPr="001C52F7">
              <w:rPr>
                <w:sz w:val="16"/>
                <w:szCs w:val="16"/>
              </w:rPr>
              <w:t> </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НАЛОГОВЫЕ И НЕНАЛОГОВЫЕ ДОХОДЫ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000 1 00 00 000 00 0000 000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2 042 117 531,64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НАЛОГИ НА ПРИБЫЛЬ, ДОХОДЫ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1 798 915 580,00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на доходы физических лиц</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000 1 01 02 000 01 0000 110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1 798 915 580,00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1C52F7">
              <w:rPr>
                <w:sz w:val="16"/>
                <w:szCs w:val="16"/>
              </w:rPr>
              <w:t xml:space="preserve"> </w:t>
            </w:r>
            <w:proofErr w:type="gramStart"/>
            <w:r w:rsidRPr="001C52F7">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000 1 01 02 010 01 0000 110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1 788 213 385,00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1C52F7">
              <w:rPr>
                <w:sz w:val="16"/>
                <w:szCs w:val="16"/>
              </w:rPr>
              <w:t xml:space="preserve"> в части суммы налога, не превышающей 312 тысяч рублей за налоговые периоды после 1 января 2025 года)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000 1 01 02 020 01 0000 110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810 772,00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1C52F7">
              <w:rPr>
                <w:sz w:val="16"/>
                <w:szCs w:val="16"/>
              </w:rPr>
              <w:t xml:space="preserve">, не </w:t>
            </w:r>
            <w:proofErr w:type="gramStart"/>
            <w:r w:rsidRPr="001C52F7">
              <w:rPr>
                <w:sz w:val="16"/>
                <w:szCs w:val="16"/>
              </w:rPr>
              <w:t>превышающей</w:t>
            </w:r>
            <w:proofErr w:type="gramEnd"/>
            <w:r w:rsidRPr="001C52F7">
              <w:rPr>
                <w:sz w:val="16"/>
                <w:szCs w:val="16"/>
              </w:rPr>
              <w:t xml:space="preserve"> 312 тысяч рублей за налоговые периоды после 1 января 2025 года)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000 1 01 02 030 01 0000 110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6 161 870,00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000 1 01 02 040 01 0000 110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3 729 553,00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НАЛОГИ НА ТОВАРЫ (РАБОТЫ, УСЛУГИ), РЕАЛИЗУЕМЫЕ НА ТЕРРИТОРИИ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26 869 000,00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Акцизы по подакцизным товарам (продукции), производимым на территории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000 1 03 02 000 01 0000 110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26 869 000,00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000 1 03 02 230 01 0000 110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14 052 940,00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000 1 03 02 231 01 0000 110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14 052 940,00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000 1 03 02 240 01 0000 110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63 320,00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000 1 03 02 241 01 0000 110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63 320,00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000 1 03 02 250 01 0000 110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14 192 120,00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000 1 03 02 251 01 0000 110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14 192 120,00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000 1 03 02 260 01 0000 110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-1 439 380,00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000 1 03 02 261 01 0000 110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-1 439 380,00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НАЛОГИ НА СОВОКУПНЫЙ ДОХОД</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000 1 05 00 000 00 0000 110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69 329 400,00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в связи с применением упрощенной системы налогообложения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000 1 05 01 000 00 0000 110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65 375 400,00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000 1 05 01 010 01 0000 110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26 411 662,00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000 1 05 01 011 01 0000 110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26 411 662,00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000 1 05 01 020 01 0000 110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38 963 738,00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000 1 05 01 021 01 0000 110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38 963 738,00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Единый сельскохозяйственный налог</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000 1 05 03 000 01 0000 110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Единый сельскохозяйственный налог</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000 1 05 03 010 01 0000 110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 взимаемый в связи с применением патентной системы налогообложения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000 1 05 04 000 02 0000 110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3 924 000,00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000 1 05 04 020 02 0000 110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3 924 000,00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НАЛОГИ НА ИМУЩЕСТВО</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4 205 000,00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Транспортный налог </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000 1 06 04 000 02 0000 110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3 985 000,00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Транспортный налог с организаций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000 1 06 04 011 02 0000 110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609 000,00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Транспортный налог с физических лиц</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000 1 06 04 012 02 0000 110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3 376 000,00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Земельный налог</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000 1 06 06 000 00 0000 110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Земельный налог с организаций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000 1 06 06 030 00 0000 110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211 000,00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Земельный налог с организаций, обладающих земельным участком, расположенным в границах межселенных территорий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000 1 06 06 033 05 0000 110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211 000,00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Земельный налог с физических лиц</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000 1 06 06 040 00 0000 110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Земельный налог с физических лиц, обладающих земельным участком, расположенным в границах межселенных территорий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000 1 06 06 043 05 0000 110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ГОСУДАРСТВЕННАЯ ПОШЛИНА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000 1 08 00 000 00 0000 000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5 715 000,00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Государственная пошлина по делам, рассматриваемым в судах общей юрисдикции, мировыми судьями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000 1 08 03 000 01 0000 110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5 710 000,00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000 1 08 03 010 01 0000 110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5 710 000,00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Государственная пошлина за государственную регистрацию, а также за совершение прочих юридически значимых действий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000 1 08 07 000 01 0000 110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Государственная пошлина за выдачу разрешения на установку рекламной конструкции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000 1 08 07 150 01 0000 110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ИСПОЛЬЗОВАНИЯ ИМУЩЕСТВА, НАХОДЯЩЕГОСЯ В ГОСУДАРСТВЕННОЙ И МУНИЦИПАЛЬНОЙ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59 720 430,65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Проценты, полученные от предоставления бюджетных кредитов внутри страны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000 1 11 03 000 00 0000 120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7 130,65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000 1 11 03 050 05 0000 120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7 130,65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000 1 11 05 000 00 0000 120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54 040 800,00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000 1 11 05 010 00 0000 120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47 451 300,00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000 1 11 05 013 05 0000 120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45 711 300,00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000 1 11 05 013 13 0000 120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1 740 000,00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w:t>
            </w:r>
            <w:r w:rsidRPr="001C52F7">
              <w:rPr>
                <w:sz w:val="16"/>
                <w:szCs w:val="16"/>
              </w:rPr>
              <w:lastRenderedPageBreak/>
              <w:t>учреждений (за исключением имущества бюджетных и автономных учреждений)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000 1 11 05 030 00 0000 120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6 589 500,00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000 1 11 05 035 05 0000 120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6 589 500,00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000 1 11 05 400 00 0000 120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000 1 11 05 430 00 0000 120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1C52F7">
              <w:rPr>
                <w:sz w:val="16"/>
                <w:szCs w:val="16"/>
              </w:rPr>
              <w:t xml:space="preserve"> </w:t>
            </w:r>
            <w:proofErr w:type="gramStart"/>
            <w:r w:rsidRPr="001C52F7">
              <w:rPr>
                <w:sz w:val="16"/>
                <w:szCs w:val="16"/>
              </w:rPr>
              <w:t>органов), органов управления государственными внебюджетными фондами и казенных учреждений)</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000 1 11 05 430 05 0000 120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000 1 11 09 000 00 0000 120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5 671 400,00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000 1 11 09 040 00 0000 120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5 671 400,00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000 1 11 09 045 05 0000 120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5 671 400,00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ПЛАТЕЖИ ПРИ ПОЛЬЗОВАНИИ ПРИРОДНЫМИ РЕСУРСАМИ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5 921 497,59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негативное воздействие на окружающую среду</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000 1 12 01 000 01 0000 120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5 921 497,59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выбросы загрязняющих веществ в атмосферный воздух стационарными объектами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000 1 12 01 010 01 0000 120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1 236 526,89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сбросы загрязняющих веществ в водные объекты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000 1 12 01 030 01 0000 120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196 607,08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размещение отходов производства и потребления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000 1 12 01 040 01 0000 120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715 627,22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размещение отходов производства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000 1 12 01 041 01 0000 120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392 949,80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размещение твердых коммунальных отходов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000 1 12 01 042 01 0000 120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322 677,42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000 1 12 01 070 01 0000 120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3 772 736,40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ОКАЗАНИЯ ПЛАТНЫХ УСЛУГ И КОМПЕНСАЦИИ ЗАТРАТ ГОСУДАРСТВА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44 500 022,74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оказания платных услуг (работ)</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000 1 13 01 000 00 0000 130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37 926 115,50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доходы от оказания платных услуг (работ)</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000 1 13 01 990 00 0000 130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37 926 115,50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доходы от оказания платных услуг (работ) получателями средств бюджетов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000 1 13 01 995 05 0000 130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37 926 115,50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компенсации затрат государства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000 1 13 02 000 00 0000 130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6 573 907,24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доходы от компенсации затрат государства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000 1 13 02 990 00 0000 130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6 573 907,24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доходы от компенсации затрат бюджетов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000 1 13 02 995 05 0000 130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6 573 907,24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МАТЕРИАЛЬНЫХ И НЕМАТЕРИАЛЬНЫХ АКТИВОВ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22 384 600,00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квартир</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000 1 14 01 000 00 0000 410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7 011 100,00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квартир, находящихся в собственности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000 1 14 01 050 05 0000 410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7 011 100,00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000 1 14 02 000 00 0000 000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15 111 000,00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000 1 14 02 050 05 0000 410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10 000 000,00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000 1 14 02 053 05 0000 410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10 000 000,00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000 1 14 02 050 05 0000 440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5 111 000,00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w:t>
            </w:r>
            <w:r w:rsidRPr="001C52F7">
              <w:rPr>
                <w:sz w:val="16"/>
                <w:szCs w:val="16"/>
              </w:rPr>
              <w:lastRenderedPageBreak/>
              <w:t>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000 1 14 02 053 05 0000 440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5 111 000,00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Доходы от продажи земельных участков, находящихся в государственной и муниципальной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000 1 14 06 000 00 0000 430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262 500,00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000 1 14 06 010 00 0000 430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262 500,00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000 1 14 06 013 05 0000 430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000 1 14 06 013 13 0000 430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182 500,00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ПЛАТЕЖИ И СБОРЫ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000 1 15 00 000 00 0000 000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Платежи, взимаемые государственными и муниципальными органами (организациями) за выполнение определенных функций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000 1 15 02 000 00 0000 140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000 1 15 02 050 05 0000 140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ШТРАФЫ, САНКЦИИ, ВОЗМЕЩЕНИЕ УЩЕРБА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4 537 000,66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Кодексом Российской Федерации об административных правонарушениях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000 1 16 01 000 01 0000 140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3 806 900,00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000 1 16 01 050 01 0000 140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55 900,00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000 1 16 01 053 01 0000 140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55 900,00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000 1 16 01 060 01 0000 140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57 000,00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000 1 16 01 063 01 0000 140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57 000,00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000 1 16 01 070 01 0000 140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000 1 16 01 072 01 0000 140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000 1 16 01 073 01 0000 140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000 1 16 01 080 01 0000 140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1 354 000,00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000 1 16 01 082 01 0000 140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1 317 000,00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000 1 16 01 083 01 0000 140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37 000,00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000 1 16 01 090 01 0000 140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222 400,00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000 1 16 01 092 01 0000 140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189 100,00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101" w:type="pct"/>
            <w:shd w:val="clear" w:color="auto" w:fill="auto"/>
            <w:hideMark/>
          </w:tcPr>
          <w:p w:rsidR="00166C43" w:rsidRPr="001C52F7" w:rsidRDefault="00166C43" w:rsidP="00D93639">
            <w:pPr>
              <w:jc w:val="center"/>
              <w:rPr>
                <w:sz w:val="16"/>
                <w:szCs w:val="16"/>
              </w:rPr>
            </w:pPr>
            <w:r w:rsidRPr="001C52F7">
              <w:rPr>
                <w:sz w:val="16"/>
                <w:szCs w:val="16"/>
              </w:rPr>
              <w:t>000 1 16 01 093 01 0000 140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33 300,00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Административные штрафы, установленные главой 11 Кодекса Российской Федерации об административных правонарушениях, за административные </w:t>
            </w:r>
            <w:r w:rsidRPr="001C52F7">
              <w:rPr>
                <w:sz w:val="16"/>
                <w:szCs w:val="16"/>
              </w:rPr>
              <w:lastRenderedPageBreak/>
              <w:t>правонарушения на транспорте</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000 1 16 01 110 01 0000 140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66 700,00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000 1 16 01 113 01 0000 140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66 700,00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000 1 16 01 130 01 0000 140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000 1 16 01 133 01 0000 140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000 1 16 01 140 01 0000 140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80 700,00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000 1 16 01 143 01 0000 140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80 700,00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000 1 16 01 150 01 0000 140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94 600,00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000 1 16 01 153 01 0000 140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94 600,00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000 1 16 01 190 01 0000 140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825 700,00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000 1 16 01 192 01 0000 140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000 1 16 01 193 01 0000 140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818 500,00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000 1 16 01 200 01 0000 140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1 037 700,00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000 1 16 01 203 01 0000 140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1 037 700,00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000 1 16 01 330 00 0000 140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35 200,00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000 1 16 01 333 01 0000 140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35 200,00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000 1 16 02 000 02 0000 140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94 300,00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000 1 16 02 010 02 0000 140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90 800,00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000 1 16 02 020 02 0000 140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Платежи, уплачиваемые в целях возмещения вреда</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000 1 16 11 000 01 0000 140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600 600,66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 xml:space="preserve">Платежи по искам о возмещении вреда, причиненного окружающей среде, а также </w:t>
            </w:r>
            <w:r w:rsidRPr="001C52F7">
              <w:rPr>
                <w:sz w:val="16"/>
                <w:szCs w:val="16"/>
              </w:rPr>
              <w:lastRenderedPageBreak/>
              <w:t>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1C52F7">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000 1 16 11 050 01 0000 140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191 400,00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Платежи, уплачиваемые в целях возмещения вреда, причиняемого автомобильным дорогам</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000 1 16 11 060 01 0000 140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409 200,66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000 1 16 11 064 01 0000 140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409 200,66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БЕЗВОЗМЕЗДНЫЕ ПОСТУПЛЕНИЯ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000 2 00 00 000 00 0000 000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4 313 274 229,36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БЕЗВОЗМЕЗДНЫЕ ПОСТУПЛЕНИЯ ОТ ДРУГИХ БЮДЖЕТОВ БЮДЖЕТНОЙ СИСТЕМЫ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4 164 872 214,94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Дотации бюджетам бюджетной системы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000 2 02 10 000 00 0000 150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258 806 500,00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Дотации бюджетам на поддержку мер по обеспечению сбалансированности бюджетов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000 2 02 15 002 00 0000 150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258 806 500,00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Дотации бюджетам муниципальных районов на поддержку мер по обеспечению сбалансированности бюджетов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000 2 02 15 002 05 0000 150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258 806 500,00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бюджетной системы Российской Федерации (межбюджетные субсидии)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000 2 02 20 000 00 0000 150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1 182 023 270,80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000 2 02 20 041 00 0000 150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125 685 200,00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000 2 02 20 041 05 0000 150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125 685 200,00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софинансирование капитальных вложений в объекты муниципальной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000 2 02 20 077 00 0000 150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4 640 270,80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000 2 02 20 077 05 0000 150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4 640 270,80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000 2 02 20 302 00 0000 150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419 496 000,00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000 2 02 20 302 05 0000 150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419 496 000,00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государственную поддержку организаций, входящих в систему спортивной подготовки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000 2 02 25 081 00 0000 150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363 000,00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000 2 02 25 081 05 0000 150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363 000,00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000 2 02 25 179 00 0000 150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3 218 500,00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000 2 02 25 179 05 0000 150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3 218 500,00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000 2 02 25 304 00 0000 150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19 244 600,00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000 2 02 25 304 05 0000 150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19 244 600,00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реализацию мероприятий по обеспечению жильем молодых семей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000 2 02 25 497 00 0000 150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16 640 800,00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реализацию мероприятий по обеспечению жильем молодых семей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000 2 02 25 497 05 0000 150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16 640 800,00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поддержку отрасли культуры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000 2 02 25 519 00 0000 150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104 100,00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поддержку отрасли культуры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000 2 02 25 519 05 0000 150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104 100,00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реализацию программ формирования современной городской среды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000 2 02 25 555 00 0000 150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8 520 000,00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реализацию программ формирования современной городской среды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000 2 02 25 555 05 0000 150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8 520 000,00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на обеспечение комплексного развития сельских территорий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000 2 02 25 576 00 0000 150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2 973 500,00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Субсидии бюджетам муниципальных районов на обеспечение комплексного развития сельских территорий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000 2 02 25 576 05 0000 150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2 973 500,00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субсидии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000 2 02 29 999 00 0000 150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581 137 300,00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субсидии бюджетам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000 2 02 29 999 05 0000 150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581 137 300,00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бюджетной системы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000 2 02 30 000 00 0000 150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2 198 587 900,00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местным бюджетам на выполнение передаваемых полномочий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000 2 02 30 024 00 0000 150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2 167 591 400,00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выполнение передаваемых полномочий субъектов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000 2 02 30 024 05 0000 150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2 167 591 400,00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Субвенции бюджетам на компенсацию части платы, взимаемой с родителей </w:t>
            </w:r>
            <w:r w:rsidRPr="001C52F7">
              <w:rPr>
                <w:sz w:val="16"/>
                <w:szCs w:val="16"/>
              </w:rPr>
              <w:lastRenderedPageBreak/>
              <w:t>(законных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000 2 02 30 029 00 0000 150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13 291 000,00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000 2 02 30 029 05 0000 150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13 291 000,00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000 2 02 35 118 00 0000 150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5 653 400,00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000 2 02 35 118 05 0000 150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5 653 400,00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000 2 02 35 120 00 0000 150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000 2 02 35 120 05 0000 150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20 700,00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000 2 02 35 135 00 0000 150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000 2 02 35 135 05 0000 150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000 2 02 35 176 00 0000 150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000 2 02 35 176 05 0000 150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на государственную регистрацию актов гражданского состояния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000 2 02 35 930 00 0000 150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7 631 400,00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Субвенции бюджетам муниципальных районов на государственную регистрацию актов гражданского состояния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000 2 02 35 930 05 0000 150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7 631 400,00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Иные межбюджетные трансферты</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000 2 02 40 000 00 0000 150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525 454 544,14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000 2 02 40 014 00 0000 150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415 163 587,14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000 2 02 40 014 05 0000 150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415 163 587,14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000 2 02 45 050 00 0000 150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2 459 200,00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proofErr w:type="gramStart"/>
            <w:r w:rsidRPr="001C52F7">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000 2 02 45 050 05 0000 150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2 459 200,00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000 2 02 45 303 00 0000 150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73 400 600,00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000 2 02 45 303 05 0000 150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73 400 600,00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межбюджетные трансферты, передаваемые бюджетам</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000 2 02 49 999 00 0000 150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34 431 157,00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межбюджетные трансферты, передаваемые бюджетам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000 2 02 49 999 05 0000 150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34 431 157,00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БЕЗВОЗМЕЗДНЫЕ ПОСТУПЛЕНИЯ ОТ ГОСУДАРСТВЕННЫХ (МУНИЦИПАЛЬНЫХ) ОРГАНИЗАЦИЙ</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000 2 03 00 000 00 0000 000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Безвозмездные поступления от государственных (муниципальных) организаций в бюджеты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000 2 03 05 000 05 0000 150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 xml:space="preserve">Прочие безвозмездные поступления от государственных (муниципальных) </w:t>
            </w:r>
            <w:r w:rsidRPr="001C52F7">
              <w:rPr>
                <w:sz w:val="16"/>
                <w:szCs w:val="16"/>
              </w:rPr>
              <w:lastRenderedPageBreak/>
              <w:t>организаций в бюджеты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lastRenderedPageBreak/>
              <w:t>000 2 03 05 099 05 0000 150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200 000,00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lastRenderedPageBreak/>
              <w:t>ПРОЧИЕ БЕЗВОЗМЕЗДНЫЕ ПОСТУПЛЕНИЯ</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000 2 07 00 000 00 0000 000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148 674 273,39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безвозмездные поступления в бюджеты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000 2 07 05 000 05 0000 150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148 674 273,39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Прочие безвозмездные поступления в бюджеты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000 2 07 05 030 05 0000 150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148 674 273,39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ВОЗВРАТ ОСТАТКОВ СУБСИДИЙ, СУБВЕНЦИЙ И ИНЫХ МЕЖБЮДЖЕТНЫХ ТРАНСФЕРТОВ, ИМЕЮЩИХ ЦЕЛЕВОЕ НАЗНАЧЕНИЕ, ПРОШЛЫХ ЛЕТ</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000 2 19 00 000 00 0000 000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-472 258,97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000 2 19 00 000 05 0000 150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-472 258,97 </w:t>
            </w:r>
          </w:p>
        </w:tc>
      </w:tr>
      <w:tr w:rsidR="00166C43" w:rsidRPr="001C52F7" w:rsidTr="00D93639">
        <w:trPr>
          <w:trHeight w:val="68"/>
        </w:trPr>
        <w:tc>
          <w:tcPr>
            <w:tcW w:w="3177" w:type="pct"/>
            <w:shd w:val="clear" w:color="auto" w:fill="auto"/>
            <w:hideMark/>
          </w:tcPr>
          <w:p w:rsidR="00166C43" w:rsidRPr="001C52F7" w:rsidRDefault="00166C43" w:rsidP="00D93639">
            <w:pPr>
              <w:jc w:val="both"/>
              <w:rPr>
                <w:sz w:val="16"/>
                <w:szCs w:val="16"/>
              </w:rPr>
            </w:pPr>
            <w:r w:rsidRPr="001C52F7">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166C43" w:rsidRPr="001C52F7" w:rsidRDefault="00166C43" w:rsidP="00D93639">
            <w:pPr>
              <w:jc w:val="center"/>
              <w:rPr>
                <w:sz w:val="16"/>
                <w:szCs w:val="16"/>
              </w:rPr>
            </w:pPr>
            <w:r w:rsidRPr="001C52F7">
              <w:rPr>
                <w:sz w:val="16"/>
                <w:szCs w:val="16"/>
              </w:rPr>
              <w:t>000 2 19 60 010 05 0000 150</w:t>
            </w:r>
          </w:p>
        </w:tc>
        <w:tc>
          <w:tcPr>
            <w:tcW w:w="722" w:type="pct"/>
            <w:shd w:val="clear" w:color="auto" w:fill="auto"/>
            <w:noWrap/>
            <w:hideMark/>
          </w:tcPr>
          <w:p w:rsidR="00166C43" w:rsidRPr="001C52F7" w:rsidRDefault="00166C43" w:rsidP="00D93639">
            <w:pPr>
              <w:jc w:val="right"/>
              <w:rPr>
                <w:sz w:val="16"/>
                <w:szCs w:val="16"/>
              </w:rPr>
            </w:pPr>
            <w:r w:rsidRPr="001C52F7">
              <w:rPr>
                <w:sz w:val="16"/>
                <w:szCs w:val="16"/>
              </w:rPr>
              <w:t xml:space="preserve">-472 258,97 </w:t>
            </w:r>
          </w:p>
        </w:tc>
      </w:tr>
    </w:tbl>
    <w:p w:rsidR="00166C43" w:rsidRPr="009E4F34" w:rsidRDefault="00166C43" w:rsidP="00166C43"/>
    <w:p w:rsidR="00F0724A" w:rsidRDefault="00166C43" w:rsidP="00166C43">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166C43" w:rsidP="001D1B2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1568A" w:rsidRDefault="00166C43"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166C43" w:rsidP="001D1B2E">
    <w:pPr>
      <w:pStyle w:val="a5"/>
      <w:framePr w:wrap="around" w:vAnchor="text" w:hAnchor="margin" w:xAlign="right" w:y="1"/>
      <w:rPr>
        <w:rStyle w:val="a7"/>
      </w:rPr>
    </w:pPr>
  </w:p>
  <w:p w:rsidR="0021568A" w:rsidRDefault="00166C43"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166C43">
    <w:pPr>
      <w:pStyle w:val="a3"/>
      <w:jc w:val="right"/>
    </w:pPr>
    <w:r>
      <w:fldChar w:fldCharType="begin"/>
    </w:r>
    <w:r>
      <w:instrText>PAGE   \* MERGEFORMAT</w:instrText>
    </w:r>
    <w:r>
      <w:fldChar w:fldCharType="separate"/>
    </w:r>
    <w:r>
      <w:rPr>
        <w:noProof/>
      </w:rPr>
      <w:t>8</w:t>
    </w:r>
    <w:r>
      <w:fldChar w:fldCharType="end"/>
    </w:r>
  </w:p>
  <w:p w:rsidR="0021568A" w:rsidRDefault="00166C4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AE8"/>
    <w:rsid w:val="00166C43"/>
    <w:rsid w:val="00CF7AE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C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166C43"/>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166C43"/>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166C43"/>
    <w:pPr>
      <w:tabs>
        <w:tab w:val="center" w:pos="4677"/>
        <w:tab w:val="right" w:pos="9355"/>
      </w:tabs>
    </w:pPr>
  </w:style>
  <w:style w:type="character" w:customStyle="1" w:styleId="a6">
    <w:name w:val="Нижний колонтитул Знак"/>
    <w:aliases w:val=" Знак6 Знак, Знак14 Знак"/>
    <w:basedOn w:val="a0"/>
    <w:link w:val="a5"/>
    <w:rsid w:val="00166C43"/>
    <w:rPr>
      <w:rFonts w:ascii="Times New Roman" w:eastAsia="Times New Roman" w:hAnsi="Times New Roman" w:cs="Times New Roman"/>
      <w:sz w:val="24"/>
      <w:szCs w:val="24"/>
      <w:lang w:eastAsia="ru-RU"/>
    </w:rPr>
  </w:style>
  <w:style w:type="character" w:styleId="a7">
    <w:name w:val="page number"/>
    <w:basedOn w:val="a0"/>
    <w:rsid w:val="00166C43"/>
  </w:style>
  <w:style w:type="paragraph" w:customStyle="1" w:styleId="Title">
    <w:name w:val="Title!Название НПА"/>
    <w:basedOn w:val="a"/>
    <w:rsid w:val="00166C43"/>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C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166C43"/>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166C43"/>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166C43"/>
    <w:pPr>
      <w:tabs>
        <w:tab w:val="center" w:pos="4677"/>
        <w:tab w:val="right" w:pos="9355"/>
      </w:tabs>
    </w:pPr>
  </w:style>
  <w:style w:type="character" w:customStyle="1" w:styleId="a6">
    <w:name w:val="Нижний колонтитул Знак"/>
    <w:aliases w:val=" Знак6 Знак, Знак14 Знак"/>
    <w:basedOn w:val="a0"/>
    <w:link w:val="a5"/>
    <w:rsid w:val="00166C43"/>
    <w:rPr>
      <w:rFonts w:ascii="Times New Roman" w:eastAsia="Times New Roman" w:hAnsi="Times New Roman" w:cs="Times New Roman"/>
      <w:sz w:val="24"/>
      <w:szCs w:val="24"/>
      <w:lang w:eastAsia="ru-RU"/>
    </w:rPr>
  </w:style>
  <w:style w:type="character" w:styleId="a7">
    <w:name w:val="page number"/>
    <w:basedOn w:val="a0"/>
    <w:rsid w:val="00166C43"/>
  </w:style>
  <w:style w:type="paragraph" w:customStyle="1" w:styleId="Title">
    <w:name w:val="Title!Название НПА"/>
    <w:basedOn w:val="a"/>
    <w:rsid w:val="00166C43"/>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6011</Words>
  <Characters>34269</Characters>
  <Application>Microsoft Office Word</Application>
  <DocSecurity>0</DocSecurity>
  <Lines>285</Lines>
  <Paragraphs>80</Paragraphs>
  <ScaleCrop>false</ScaleCrop>
  <Company/>
  <LinksUpToDate>false</LinksUpToDate>
  <CharactersWithSpaces>40200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2025-06-26T16:17:00Z</dcterms:created>
  <dcterms:modified xsi:type="dcterms:W3CDTF">2025-06-26T16:17:00Z</dcterms:modified>
</cp:coreProperties>
</file>